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0E3F"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t>W 2022 roku na terenie Miasta Tarnobrzega funkcjonują dwa punkty, w których udzielana jest nieodpłatna pomoc prawna oraz świadczone nieodpłatne poradnictwo obywatelskie, według harmonogramu:</w:t>
      </w:r>
    </w:p>
    <w:p w14:paraId="35E88032"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1.       </w:t>
      </w:r>
      <w:r w:rsidRPr="00503AB9">
        <w:rPr>
          <w:rFonts w:ascii="Roboto" w:eastAsia="Times New Roman" w:hAnsi="Roboto" w:cs="Times New Roman"/>
          <w:b/>
          <w:bCs/>
          <w:color w:val="444444"/>
          <w:sz w:val="21"/>
          <w:szCs w:val="21"/>
          <w:bdr w:val="none" w:sz="0" w:space="0" w:color="auto" w:frame="1"/>
          <w:lang w:eastAsia="pl-PL"/>
        </w:rPr>
        <w:t>Punkt nieodpłatnej pomocy prawnej, zlokalizowany w budynku internatu byłego Liceum Ogólnokształcącego, 39 -400  Tarnobrzeg, ul. Kościuszki 30 (parter). Punkt obsługiwany jest przez adwokatów i radców prawnych.</w:t>
      </w:r>
    </w:p>
    <w:tbl>
      <w:tblPr>
        <w:tblW w:w="13884" w:type="dxa"/>
        <w:tblCellMar>
          <w:left w:w="0" w:type="dxa"/>
          <w:right w:w="0" w:type="dxa"/>
        </w:tblCellMar>
        <w:tblLook w:val="04A0" w:firstRow="1" w:lastRow="0" w:firstColumn="1" w:lastColumn="0" w:noHBand="0" w:noVBand="1"/>
      </w:tblPr>
      <w:tblGrid>
        <w:gridCol w:w="4103"/>
        <w:gridCol w:w="4394"/>
        <w:gridCol w:w="5387"/>
      </w:tblGrid>
      <w:tr w:rsidR="00503AB9" w:rsidRPr="00503AB9" w14:paraId="66177387"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338ADAED"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b/>
                <w:bCs/>
                <w:sz w:val="21"/>
                <w:szCs w:val="21"/>
                <w:bdr w:val="none" w:sz="0" w:space="0" w:color="auto" w:frame="1"/>
                <w:lang w:eastAsia="pl-PL"/>
              </w:rPr>
              <w:t>Dzień tygodnia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70FD8AFD"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b/>
                <w:bCs/>
                <w:sz w:val="21"/>
                <w:szCs w:val="21"/>
                <w:bdr w:val="none" w:sz="0" w:space="0" w:color="auto" w:frame="1"/>
                <w:lang w:eastAsia="pl-PL"/>
              </w:rPr>
              <w:t>Godziny</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9CA0465"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b/>
                <w:bCs/>
                <w:sz w:val="21"/>
                <w:szCs w:val="21"/>
                <w:bdr w:val="none" w:sz="0" w:space="0" w:color="auto" w:frame="1"/>
                <w:lang w:eastAsia="pl-PL"/>
              </w:rPr>
              <w:t>Specjalizacja </w:t>
            </w:r>
          </w:p>
        </w:tc>
      </w:tr>
      <w:tr w:rsidR="00503AB9" w:rsidRPr="00503AB9" w14:paraId="05DF8C7E"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2CB7DDE8"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poniedziałek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24C8DB49"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15:30 - 19:30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891365E"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w:t>
            </w:r>
          </w:p>
        </w:tc>
      </w:tr>
      <w:tr w:rsidR="00503AB9" w:rsidRPr="00503AB9" w14:paraId="4F8A11BD"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6C1D772B"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wtorek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1718BB5"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15:30 - 19:30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3C096590"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w:t>
            </w:r>
          </w:p>
        </w:tc>
      </w:tr>
      <w:tr w:rsidR="00503AB9" w:rsidRPr="00503AB9" w14:paraId="208F973B"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7ED763FC"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środa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2823C311"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15:30 - 19:30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7EFF3B37"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w:t>
            </w:r>
          </w:p>
        </w:tc>
      </w:tr>
      <w:tr w:rsidR="00503AB9" w:rsidRPr="00503AB9" w14:paraId="1A30BC5D"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3FA97BCA"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czwartek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63FEC78D"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15:30 - 19:30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03A5DE4"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w:t>
            </w:r>
          </w:p>
        </w:tc>
      </w:tr>
      <w:tr w:rsidR="00503AB9" w:rsidRPr="00503AB9" w14:paraId="3CA9AE11"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5AB6E8AA"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piątek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3608BA65"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15:30 - 19:30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07E3791B"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w:t>
            </w:r>
          </w:p>
        </w:tc>
      </w:tr>
    </w:tbl>
    <w:p w14:paraId="548790ED"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t> </w:t>
      </w:r>
    </w:p>
    <w:p w14:paraId="6FCFAA43"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br/>
        <w:t> 2.      </w:t>
      </w:r>
      <w:r w:rsidRPr="00503AB9">
        <w:rPr>
          <w:rFonts w:ascii="Roboto" w:eastAsia="Times New Roman" w:hAnsi="Roboto" w:cs="Times New Roman"/>
          <w:b/>
          <w:bCs/>
          <w:color w:val="444444"/>
          <w:sz w:val="21"/>
          <w:szCs w:val="21"/>
          <w:bdr w:val="none" w:sz="0" w:space="0" w:color="auto" w:frame="1"/>
          <w:lang w:eastAsia="pl-PL"/>
        </w:rPr>
        <w:t> Punkt nieodpłatnej pomocy prawnej oraz świadczenia nieodpłatnego poradnictwa obywatelskiego, zlokalizowany w budynku  Miejskiego Ośrodka Pomocy Rodzinie w Tarnobrzegu, 39-400 Tarnobrzeg, ul. Kopernika 3. Porady prowadzone są przez organizację pozarządową:  „Pasieka” – Fundacja Rozwoju i Wsparcia,  z siedzibą w Rzeszowie. Punkt obsługiwany jest przez adwokatów i radców prawnych.</w:t>
      </w:r>
    </w:p>
    <w:tbl>
      <w:tblPr>
        <w:tblW w:w="13884" w:type="dxa"/>
        <w:tblCellMar>
          <w:left w:w="0" w:type="dxa"/>
          <w:right w:w="0" w:type="dxa"/>
        </w:tblCellMar>
        <w:tblLook w:val="04A0" w:firstRow="1" w:lastRow="0" w:firstColumn="1" w:lastColumn="0" w:noHBand="0" w:noVBand="1"/>
      </w:tblPr>
      <w:tblGrid>
        <w:gridCol w:w="4103"/>
        <w:gridCol w:w="4394"/>
        <w:gridCol w:w="5387"/>
      </w:tblGrid>
      <w:tr w:rsidR="00503AB9" w:rsidRPr="00503AB9" w14:paraId="575A1072"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0CC3C833"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b/>
                <w:bCs/>
                <w:sz w:val="21"/>
                <w:szCs w:val="21"/>
                <w:bdr w:val="none" w:sz="0" w:space="0" w:color="auto" w:frame="1"/>
                <w:lang w:eastAsia="pl-PL"/>
              </w:rPr>
              <w:t>Dzień tygodnia</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DE409BE"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b/>
                <w:bCs/>
                <w:sz w:val="21"/>
                <w:szCs w:val="21"/>
                <w:bdr w:val="none" w:sz="0" w:space="0" w:color="auto" w:frame="1"/>
                <w:lang w:eastAsia="pl-PL"/>
              </w:rPr>
              <w:t>Godziny </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056A739" w14:textId="77777777" w:rsidR="00503AB9" w:rsidRPr="00503AB9" w:rsidRDefault="00503AB9" w:rsidP="00503AB9">
            <w:pPr>
              <w:spacing w:after="0" w:line="240" w:lineRule="auto"/>
              <w:jc w:val="center"/>
              <w:rPr>
                <w:rFonts w:ascii="Times New Roman" w:eastAsia="Times New Roman" w:hAnsi="Times New Roman" w:cs="Times New Roman"/>
                <w:sz w:val="21"/>
                <w:szCs w:val="21"/>
                <w:lang w:eastAsia="pl-PL"/>
              </w:rPr>
            </w:pPr>
            <w:r w:rsidRPr="00503AB9">
              <w:rPr>
                <w:rFonts w:ascii="Times New Roman" w:eastAsia="Times New Roman" w:hAnsi="Times New Roman" w:cs="Times New Roman"/>
                <w:b/>
                <w:bCs/>
                <w:sz w:val="21"/>
                <w:szCs w:val="21"/>
                <w:bdr w:val="none" w:sz="0" w:space="0" w:color="auto" w:frame="1"/>
                <w:lang w:eastAsia="pl-PL"/>
              </w:rPr>
              <w:t>Specjalizacja </w:t>
            </w:r>
          </w:p>
        </w:tc>
      </w:tr>
      <w:tr w:rsidR="00503AB9" w:rsidRPr="00503AB9" w14:paraId="54266C6C"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3535BDFB"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poniedziałek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69C6147B"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10.00 - 14.00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6F0CABC4"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  prawo cywilne dot. spadków, w szczególności dziedziczenie</w:t>
            </w:r>
          </w:p>
        </w:tc>
      </w:tr>
      <w:tr w:rsidR="00503AB9" w:rsidRPr="00503AB9" w14:paraId="5E1FC13F"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611A4C91"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wtorek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48F82EA4"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8.00 - 12.00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74222CDB"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 prawo rodzinne i mediacja</w:t>
            </w:r>
          </w:p>
        </w:tc>
      </w:tr>
      <w:tr w:rsidR="00503AB9" w:rsidRPr="00503AB9" w14:paraId="53085847"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0345791D"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środa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1B43FE3E"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9.00 - 13.00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1A7D468D"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pomoc ofiarom przemocy</w:t>
            </w:r>
          </w:p>
        </w:tc>
      </w:tr>
      <w:tr w:rsidR="00503AB9" w:rsidRPr="00503AB9" w14:paraId="29BB292F"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022F7975"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lastRenderedPageBreak/>
              <w:t>czwartek</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725332ED"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10.00 - 14.00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7CD59B7E"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nieodpłatna pomoc prawna </w:t>
            </w:r>
          </w:p>
        </w:tc>
      </w:tr>
      <w:tr w:rsidR="00503AB9" w:rsidRPr="00503AB9" w14:paraId="6110B2B3" w14:textId="77777777" w:rsidTr="00503AB9">
        <w:tc>
          <w:tcPr>
            <w:tcW w:w="4103"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0C27C605"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piątek </w:t>
            </w:r>
          </w:p>
        </w:tc>
        <w:tc>
          <w:tcPr>
            <w:tcW w:w="4394"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6CE46E67"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9.00 - 13.00</w:t>
            </w:r>
          </w:p>
        </w:tc>
        <w:tc>
          <w:tcPr>
            <w:tcW w:w="5387" w:type="dxa"/>
            <w:tcBorders>
              <w:top w:val="single" w:sz="6" w:space="0" w:color="DFDFDF"/>
              <w:left w:val="single" w:sz="6" w:space="0" w:color="DFDFDF"/>
              <w:bottom w:val="single" w:sz="6" w:space="0" w:color="DFDFDF"/>
              <w:right w:val="single" w:sz="6" w:space="0" w:color="DFDFDF"/>
            </w:tcBorders>
            <w:shd w:val="clear" w:color="auto" w:fill="auto"/>
            <w:tcMar>
              <w:top w:w="150" w:type="dxa"/>
              <w:left w:w="150" w:type="dxa"/>
              <w:bottom w:w="150" w:type="dxa"/>
              <w:right w:w="150" w:type="dxa"/>
            </w:tcMar>
            <w:hideMark/>
          </w:tcPr>
          <w:p w14:paraId="126C554A" w14:textId="77777777" w:rsidR="00503AB9" w:rsidRPr="00503AB9" w:rsidRDefault="00503AB9" w:rsidP="00503AB9">
            <w:pPr>
              <w:spacing w:after="0" w:line="240" w:lineRule="auto"/>
              <w:rPr>
                <w:rFonts w:ascii="Times New Roman" w:eastAsia="Times New Roman" w:hAnsi="Times New Roman" w:cs="Times New Roman"/>
                <w:sz w:val="21"/>
                <w:szCs w:val="21"/>
                <w:lang w:eastAsia="pl-PL"/>
              </w:rPr>
            </w:pPr>
            <w:r w:rsidRPr="00503AB9">
              <w:rPr>
                <w:rFonts w:ascii="Times New Roman" w:eastAsia="Times New Roman" w:hAnsi="Times New Roman" w:cs="Times New Roman"/>
                <w:sz w:val="21"/>
                <w:szCs w:val="21"/>
                <w:lang w:eastAsia="pl-PL"/>
              </w:rPr>
              <w:t>poradnictwo obywatelski</w:t>
            </w:r>
          </w:p>
        </w:tc>
      </w:tr>
    </w:tbl>
    <w:p w14:paraId="58A46D6B"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br/>
        <w:t> </w:t>
      </w:r>
    </w:p>
    <w:p w14:paraId="37068D65"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b/>
          <w:bCs/>
          <w:color w:val="444444"/>
          <w:sz w:val="21"/>
          <w:szCs w:val="21"/>
          <w:bdr w:val="none" w:sz="0" w:space="0" w:color="auto" w:frame="1"/>
          <w:lang w:eastAsia="pl-PL"/>
        </w:rPr>
        <w:t>Zgłoszeń dokonuje się telefonicznie pod numerem: 15 81 81 573,  czynnym w godzinach pracy Urzędu Miasta: 7:30 – 15:30.  lub na adres e-mail: npp.tbg@um.tarnobrzeg.pl</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Osobom, które ze względu na niepełnosprawność ruchową nie są w stanie przybyć do punktu lub osobom doświadczającym trudności w komunikowaniu może być udzielana nieodpłatna pomoc prawna lub świadczone nieodpłatne poradnictwo obywatelskie także poza punktem albo za pośrednictwem środków porozumiewania się na odległość (np. przez telefon lub przez Internet). Porada prawna będzie udzielana w warunkach i na zasadach adekwatnych do niepełnosprawności danej osoby. Bliższe informacje pod numerem telefonu podanym do zapisów.</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Osoba korzystająca z nieodpłatnej pomocy prawnej lub nieodpłatnego poradnictwa obywatelskiego w zakresie prowadzonej działalności gospodarczej dodatkowo składa oświadczenie o niezatrudnianiu innych osób w ciągu ostatniego roku. Oświadczenie składa się osobie udzielającej nieodpłatnej pomocy prawnej lub świadczącej nieodpłatne poradnictwo obywatelskie. </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Do złożenia oświadczenia wymagany jest numer PESEL. W przypadku braku numeru PESEL - numer paszportu albo innego dokumentu stwierdzającego tożsamość. </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i nie jest też wymagane złożenie oświadczeń. </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Osoba uprawniona może wyrazić swoją opinię o udzielonej nieodpłatnej pomocy prawnej lub świadczonym nieodpłatnym poradnictwie obywatelskim, poprzez wypełnienie części B karty pomocy i umieszczenie jej w przygotowanej w tym celu urnie (znajdującej się w punktach) lub przekazanie drogą elektroniczną na adres e-mail: npp.tbg@um.tarnobrzeg.pl</w:t>
      </w:r>
      <w:r w:rsidRPr="00503AB9">
        <w:rPr>
          <w:rFonts w:ascii="Roboto" w:eastAsia="Times New Roman" w:hAnsi="Roboto" w:cs="Times New Roman"/>
          <w:color w:val="444444"/>
          <w:sz w:val="21"/>
          <w:szCs w:val="21"/>
          <w:lang w:eastAsia="pl-PL"/>
        </w:rPr>
        <w:br/>
        <w:t> </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b/>
          <w:bCs/>
          <w:color w:val="444444"/>
          <w:sz w:val="21"/>
          <w:szCs w:val="21"/>
          <w:bdr w:val="none" w:sz="0" w:space="0" w:color="auto" w:frame="1"/>
          <w:lang w:eastAsia="pl-PL"/>
        </w:rPr>
        <w:t>Nieodpłatna pomoc prawna obejmuje:</w:t>
      </w:r>
    </w:p>
    <w:p w14:paraId="116B2845"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t xml:space="preserve">1)      poinformowanie osoby uprawnionej o obowiązującym stanie prawnym oraz o przysługujących jej uprawnieniach lub spoczywających na niej obowiązkach, w tym w związku z toczącym się postępowaniem przygotowawczym, administracyjnym, sądowym lub </w:t>
      </w:r>
      <w:proofErr w:type="spellStart"/>
      <w:r w:rsidRPr="00503AB9">
        <w:rPr>
          <w:rFonts w:ascii="Roboto" w:eastAsia="Times New Roman" w:hAnsi="Roboto" w:cs="Times New Roman"/>
          <w:color w:val="444444"/>
          <w:sz w:val="21"/>
          <w:szCs w:val="21"/>
          <w:lang w:eastAsia="pl-PL"/>
        </w:rPr>
        <w:t>sądowoadministracyjnym</w:t>
      </w:r>
      <w:proofErr w:type="spellEnd"/>
      <w:r w:rsidRPr="00503AB9">
        <w:rPr>
          <w:rFonts w:ascii="Roboto" w:eastAsia="Times New Roman" w:hAnsi="Roboto" w:cs="Times New Roman"/>
          <w:color w:val="444444"/>
          <w:sz w:val="21"/>
          <w:szCs w:val="21"/>
          <w:lang w:eastAsia="pl-PL"/>
        </w:rPr>
        <w:t xml:space="preserve"> lub,</w:t>
      </w:r>
      <w:r w:rsidRPr="00503AB9">
        <w:rPr>
          <w:rFonts w:ascii="Roboto" w:eastAsia="Times New Roman" w:hAnsi="Roboto" w:cs="Times New Roman"/>
          <w:color w:val="444444"/>
          <w:sz w:val="21"/>
          <w:szCs w:val="21"/>
          <w:lang w:eastAsia="pl-PL"/>
        </w:rPr>
        <w:br/>
        <w:t>2)      wskazanie osobie uprawnionej sposobu rozwiązania jej problemu prawnego lub,</w:t>
      </w:r>
      <w:r w:rsidRPr="00503AB9">
        <w:rPr>
          <w:rFonts w:ascii="Roboto" w:eastAsia="Times New Roman" w:hAnsi="Roboto" w:cs="Times New Roman"/>
          <w:color w:val="444444"/>
          <w:sz w:val="21"/>
          <w:szCs w:val="21"/>
          <w:lang w:eastAsia="pl-PL"/>
        </w:rPr>
        <w:br/>
        <w:t xml:space="preserve">3)      sporządzenie projektu pisma w sprawach, o których mowa w pkt 1 i 2, z wyłączeniem pism procesowych w toczącym się postępowaniu </w:t>
      </w:r>
      <w:r w:rsidRPr="00503AB9">
        <w:rPr>
          <w:rFonts w:ascii="Roboto" w:eastAsia="Times New Roman" w:hAnsi="Roboto" w:cs="Times New Roman"/>
          <w:color w:val="444444"/>
          <w:sz w:val="21"/>
          <w:szCs w:val="21"/>
          <w:lang w:eastAsia="pl-PL"/>
        </w:rPr>
        <w:lastRenderedPageBreak/>
        <w:t xml:space="preserve">przygotowawczym lub sądowym i pism w toczącym się postępowaniu </w:t>
      </w:r>
      <w:proofErr w:type="spellStart"/>
      <w:r w:rsidRPr="00503AB9">
        <w:rPr>
          <w:rFonts w:ascii="Roboto" w:eastAsia="Times New Roman" w:hAnsi="Roboto" w:cs="Times New Roman"/>
          <w:color w:val="444444"/>
          <w:sz w:val="21"/>
          <w:szCs w:val="21"/>
          <w:lang w:eastAsia="pl-PL"/>
        </w:rPr>
        <w:t>sądowoadministracyjnym</w:t>
      </w:r>
      <w:proofErr w:type="spellEnd"/>
      <w:r w:rsidRPr="00503AB9">
        <w:rPr>
          <w:rFonts w:ascii="Roboto" w:eastAsia="Times New Roman" w:hAnsi="Roboto" w:cs="Times New Roman"/>
          <w:color w:val="444444"/>
          <w:sz w:val="21"/>
          <w:szCs w:val="21"/>
          <w:lang w:eastAsia="pl-PL"/>
        </w:rPr>
        <w:t xml:space="preserve"> lub,</w:t>
      </w:r>
      <w:r w:rsidRPr="00503AB9">
        <w:rPr>
          <w:rFonts w:ascii="Roboto" w:eastAsia="Times New Roman" w:hAnsi="Roboto" w:cs="Times New Roman"/>
          <w:color w:val="444444"/>
          <w:sz w:val="21"/>
          <w:szCs w:val="21"/>
          <w:lang w:eastAsia="pl-PL"/>
        </w:rPr>
        <w:br/>
        <w:t>3a) nieodpłatną mediację, lub</w:t>
      </w:r>
      <w:r w:rsidRPr="00503AB9">
        <w:rPr>
          <w:rFonts w:ascii="Roboto" w:eastAsia="Times New Roman" w:hAnsi="Roboto" w:cs="Times New Roman"/>
          <w:color w:val="444444"/>
          <w:sz w:val="21"/>
          <w:szCs w:val="21"/>
          <w:lang w:eastAsia="pl-PL"/>
        </w:rPr>
        <w:br/>
        <w:t xml:space="preserve">4)      sporządzenie projektu pisma o zwolnienie od kosztów sądowych lub ustanowienie pełnomocnika z urzędu w postępowaniu sądowym lub ustanowienie adwokata, radcy prawnego, doradcy podatkowego lub rzecznika patentowego w postępowaniu </w:t>
      </w:r>
      <w:proofErr w:type="spellStart"/>
      <w:r w:rsidRPr="00503AB9">
        <w:rPr>
          <w:rFonts w:ascii="Roboto" w:eastAsia="Times New Roman" w:hAnsi="Roboto" w:cs="Times New Roman"/>
          <w:color w:val="444444"/>
          <w:sz w:val="21"/>
          <w:szCs w:val="21"/>
          <w:lang w:eastAsia="pl-PL"/>
        </w:rPr>
        <w:t>sądowoadministracyjnym</w:t>
      </w:r>
      <w:proofErr w:type="spellEnd"/>
      <w:r w:rsidRPr="00503AB9">
        <w:rPr>
          <w:rFonts w:ascii="Roboto" w:eastAsia="Times New Roman" w:hAnsi="Roboto" w:cs="Times New Roman"/>
          <w:color w:val="444444"/>
          <w:sz w:val="21"/>
          <w:szCs w:val="21"/>
          <w:lang w:eastAsia="pl-PL"/>
        </w:rPr>
        <w:t xml:space="preserve"> oraz poinformowanie o kosztach postępowania i ryzyku finansowym związanym ze skierowaniem sprawy na drogę sądową.</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b/>
          <w:bCs/>
          <w:color w:val="444444"/>
          <w:sz w:val="21"/>
          <w:szCs w:val="21"/>
          <w:bdr w:val="none" w:sz="0" w:space="0" w:color="auto" w:frame="1"/>
          <w:lang w:eastAsia="pl-PL"/>
        </w:rPr>
        <w:t>Nieodpłatne poradnictwo obywatelskie obejmuje</w:t>
      </w:r>
      <w:r w:rsidRPr="00503AB9">
        <w:rPr>
          <w:rFonts w:ascii="Roboto" w:eastAsia="Times New Roman" w:hAnsi="Roboto" w:cs="Times New Roman"/>
          <w:color w:val="444444"/>
          <w:sz w:val="21"/>
          <w:szCs w:val="21"/>
          <w:lang w:eastAsia="pl-PL"/>
        </w:rPr>
        <w:t>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sporządzanie wspólnie z osobą uprawnioną planu działania i pomoc w jego realizacji. Nieodpłatne poradnictwo obywatelskie obejmuje w szczególności porady dla osób zadłużonych i porady z zakresu spraw mieszkaniowych oraz zabezpieczenia społecznego.</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Nieodpłatne poradnictwo obywatelskie obejmuje również nieodpłatną mediację.</w:t>
      </w:r>
    </w:p>
    <w:p w14:paraId="56F4AAF8" w14:textId="77777777" w:rsidR="00503AB9" w:rsidRPr="00503AB9" w:rsidRDefault="00503AB9" w:rsidP="00503AB9">
      <w:pPr>
        <w:shd w:val="clear" w:color="auto" w:fill="FFFFFF"/>
        <w:spacing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b/>
          <w:bCs/>
          <w:color w:val="444444"/>
          <w:sz w:val="21"/>
          <w:szCs w:val="21"/>
          <w:bdr w:val="none" w:sz="0" w:space="0" w:color="auto" w:frame="1"/>
          <w:lang w:eastAsia="pl-PL"/>
        </w:rPr>
        <w:t>Nieodpłatna mediacja obejmuje:</w:t>
      </w:r>
    </w:p>
    <w:p w14:paraId="034FC603" w14:textId="77777777" w:rsidR="00503AB9" w:rsidRPr="00503AB9" w:rsidRDefault="00503AB9" w:rsidP="00503AB9">
      <w:pPr>
        <w:shd w:val="clear" w:color="auto" w:fill="FFFFFF"/>
        <w:spacing w:before="150" w:after="0" w:line="240" w:lineRule="auto"/>
        <w:textAlignment w:val="baseline"/>
        <w:rPr>
          <w:rFonts w:ascii="Roboto" w:eastAsia="Times New Roman" w:hAnsi="Roboto" w:cs="Times New Roman"/>
          <w:color w:val="444444"/>
          <w:sz w:val="21"/>
          <w:szCs w:val="21"/>
          <w:lang w:eastAsia="pl-PL"/>
        </w:rPr>
      </w:pPr>
      <w:r w:rsidRPr="00503AB9">
        <w:rPr>
          <w:rFonts w:ascii="Roboto" w:eastAsia="Times New Roman" w:hAnsi="Roboto" w:cs="Times New Roman"/>
          <w:color w:val="444444"/>
          <w:sz w:val="21"/>
          <w:szCs w:val="21"/>
          <w:lang w:eastAsia="pl-PL"/>
        </w:rPr>
        <w:t>1)  poinformowanie osoby uprawnionej o możliwościach skorzystania z polubownych metod rozwiązywania sporów, w szczególności mediacji oraz korzyściach z tego wynikających,</w:t>
      </w:r>
      <w:r w:rsidRPr="00503AB9">
        <w:rPr>
          <w:rFonts w:ascii="Roboto" w:eastAsia="Times New Roman" w:hAnsi="Roboto" w:cs="Times New Roman"/>
          <w:color w:val="444444"/>
          <w:sz w:val="21"/>
          <w:szCs w:val="21"/>
          <w:lang w:eastAsia="pl-PL"/>
        </w:rPr>
        <w:br/>
        <w:t>2)  przygotowanie projektu umowy o mediację lub wniosku o przeprowadzenie mediacji,</w:t>
      </w:r>
      <w:r w:rsidRPr="00503AB9">
        <w:rPr>
          <w:rFonts w:ascii="Roboto" w:eastAsia="Times New Roman" w:hAnsi="Roboto" w:cs="Times New Roman"/>
          <w:color w:val="444444"/>
          <w:sz w:val="21"/>
          <w:szCs w:val="21"/>
          <w:lang w:eastAsia="pl-PL"/>
        </w:rPr>
        <w:br/>
        <w:t>3)  przygotowanie projektu o przeprowadzenie postępowania mediacyjnego w sprawie karnej,</w:t>
      </w:r>
      <w:r w:rsidRPr="00503AB9">
        <w:rPr>
          <w:rFonts w:ascii="Roboto" w:eastAsia="Times New Roman" w:hAnsi="Roboto" w:cs="Times New Roman"/>
          <w:color w:val="444444"/>
          <w:sz w:val="21"/>
          <w:szCs w:val="21"/>
          <w:lang w:eastAsia="pl-PL"/>
        </w:rPr>
        <w:br/>
        <w:t>4)  przeprowadzenie mediacji,</w:t>
      </w:r>
      <w:r w:rsidRPr="00503AB9">
        <w:rPr>
          <w:rFonts w:ascii="Roboto" w:eastAsia="Times New Roman" w:hAnsi="Roboto" w:cs="Times New Roman"/>
          <w:color w:val="444444"/>
          <w:sz w:val="21"/>
          <w:szCs w:val="21"/>
          <w:lang w:eastAsia="pl-PL"/>
        </w:rPr>
        <w:br/>
        <w:t>5)  udzielenie pomocy w sporządzeniu do sądu wniosku o zatwierdzenie ugody zawartej przed mediatorem,</w:t>
      </w:r>
      <w:r w:rsidRPr="00503AB9">
        <w:rPr>
          <w:rFonts w:ascii="Roboto" w:eastAsia="Times New Roman" w:hAnsi="Roboto" w:cs="Times New Roman"/>
          <w:color w:val="444444"/>
          <w:sz w:val="21"/>
          <w:szCs w:val="21"/>
          <w:lang w:eastAsia="pl-PL"/>
        </w:rPr>
        <w:br/>
        <w:t>6)  nieodpłatna mediacja może być prowadzona pomiędzy stronami dążącymi do polubownego rozwiązania sporu, stroną inicjującą przeprowadzenie nieodpłatnej mediacji może być wyłącznie osoba uprawniona,</w:t>
      </w:r>
      <w:r w:rsidRPr="00503AB9">
        <w:rPr>
          <w:rFonts w:ascii="Roboto" w:eastAsia="Times New Roman" w:hAnsi="Roboto" w:cs="Times New Roman"/>
          <w:color w:val="444444"/>
          <w:sz w:val="21"/>
          <w:szCs w:val="21"/>
          <w:lang w:eastAsia="pl-PL"/>
        </w:rPr>
        <w:br/>
        <w:t>7)  nieodpłatną mediację prowadzi mediator.</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Nieodpłatna pomoc prawna i nieodpłatne poradnictwo obywatelskie przysługują osobie uprawnionej, która nie jest w stanie ponieść kosztów odpłatnej pomocy prawnej, w tym osobie fizycznej prowadzącej jednoosobową działalność gospodarczą niezatrudniającą osób w ciągu ostatniego roku.</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Osoba uprawniona, przed uzyskaniem nieodpłatnej pomocy prawnej lub nieodpłatnego poradnictwa obywatelskiego, składa pisemne oświadczenie, że nie jest w stanie ponieść kosztów odpłatnej pomocy prawnej.</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Osoba korzystająca z nieodpłatnej pomocy prawnej lub nieodpłatnego poradnictwa obywatelskiego w zakresie prowadzonej działalności gospodarczej dodatkowo składa oświadczenie o niezatrudnianiu innych osób w ciągu ostatniego roku. Oświadczenie składa się osobie udzielającej nieodpłatnej pomocy prawnej lub świadczącej nieodpłatne poradnictwo obywatelskie.</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 xml:space="preserve">Do złożenia oświadczenia wymagany jest numer PESEL. W przypadku braku numeru PESEL - numer paszportu albo innego dokumentu </w:t>
      </w:r>
      <w:r w:rsidRPr="00503AB9">
        <w:rPr>
          <w:rFonts w:ascii="Roboto" w:eastAsia="Times New Roman" w:hAnsi="Roboto" w:cs="Times New Roman"/>
          <w:color w:val="444444"/>
          <w:sz w:val="21"/>
          <w:szCs w:val="21"/>
          <w:lang w:eastAsia="pl-PL"/>
        </w:rPr>
        <w:lastRenderedPageBreak/>
        <w:t>stwierdzającego tożsamość.</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W zależności od bieżącego zapotrzebowania na nieodpłatną mediację, zgłaszanego przez osoby uprawnione, w punktach organizuje się spotkanie z mediatorem poświęcone nieodpłatnej mediacji z tym, że czas trwania jednego spotkania z mediatorem podczas dyżuru nie może przekroczyć połowy czasu trwania dyżuru.</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Nieodpłatna mediacja może być prowadzona pomiędzy stronami dążącymi do polubownego rozwiązania sporu. Stroną inicjującą przeprowadzenie nieodpłatnej mediacji może być wyłącznie osoba uprawniona.</w:t>
      </w:r>
      <w:r w:rsidRPr="00503AB9">
        <w:rPr>
          <w:rFonts w:ascii="Roboto" w:eastAsia="Times New Roman" w:hAnsi="Roboto" w:cs="Times New Roman"/>
          <w:color w:val="444444"/>
          <w:sz w:val="21"/>
          <w:szCs w:val="21"/>
          <w:lang w:eastAsia="pl-PL"/>
        </w:rPr>
        <w:br/>
      </w:r>
      <w:r w:rsidRPr="00503AB9">
        <w:rPr>
          <w:rFonts w:ascii="Roboto" w:eastAsia="Times New Roman" w:hAnsi="Roboto" w:cs="Times New Roman"/>
          <w:color w:val="444444"/>
          <w:sz w:val="21"/>
          <w:szCs w:val="21"/>
          <w:lang w:eastAsia="pl-PL"/>
        </w:rPr>
        <w:b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i nie jest też wymagane złożenie pisemnych oświadczeń.</w:t>
      </w:r>
    </w:p>
    <w:p w14:paraId="6D9FA209" w14:textId="77777777" w:rsidR="00503AB9" w:rsidRPr="00503AB9" w:rsidRDefault="00503AB9" w:rsidP="00503AB9"/>
    <w:sectPr w:rsidR="00503AB9" w:rsidRPr="00503AB9" w:rsidSect="00503AB9">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B9"/>
    <w:rsid w:val="00503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7BBD"/>
  <w15:chartTrackingRefBased/>
  <w15:docId w15:val="{8DB691CF-E02D-4F30-9B8D-752E3ED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3A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3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1270">
      <w:bodyDiv w:val="1"/>
      <w:marLeft w:val="0"/>
      <w:marRight w:val="0"/>
      <w:marTop w:val="0"/>
      <w:marBottom w:val="0"/>
      <w:divBdr>
        <w:top w:val="none" w:sz="0" w:space="0" w:color="auto"/>
        <w:left w:val="none" w:sz="0" w:space="0" w:color="auto"/>
        <w:bottom w:val="none" w:sz="0" w:space="0" w:color="auto"/>
        <w:right w:val="none" w:sz="0" w:space="0" w:color="auto"/>
      </w:divBdr>
      <w:divsChild>
        <w:div w:id="64648199">
          <w:marLeft w:val="0"/>
          <w:marRight w:val="0"/>
          <w:marTop w:val="0"/>
          <w:marBottom w:val="0"/>
          <w:divBdr>
            <w:top w:val="none" w:sz="0" w:space="0" w:color="auto"/>
            <w:left w:val="none" w:sz="0" w:space="0" w:color="auto"/>
            <w:bottom w:val="none" w:sz="0" w:space="0" w:color="auto"/>
            <w:right w:val="none" w:sz="0" w:space="0" w:color="auto"/>
          </w:divBdr>
        </w:div>
        <w:div w:id="155329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6538</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A.Grzech</dc:creator>
  <cp:keywords/>
  <dc:description/>
  <cp:lastModifiedBy>A.Grzech</cp:lastModifiedBy>
  <cp:revision>2</cp:revision>
  <dcterms:created xsi:type="dcterms:W3CDTF">2022-06-07T08:33:00Z</dcterms:created>
  <dcterms:modified xsi:type="dcterms:W3CDTF">2022-06-07T08:36:00Z</dcterms:modified>
</cp:coreProperties>
</file>